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32519BB9"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796926">
        <w:rPr>
          <w:rFonts w:ascii="Verdana" w:hAnsi="Verdana"/>
          <w:lang w:val="en-US"/>
        </w:rPr>
        <w:t>March 23</w:t>
      </w:r>
      <w:r w:rsidR="00796926" w:rsidRPr="00796926">
        <w:rPr>
          <w:rFonts w:ascii="Verdana" w:hAnsi="Verdana"/>
          <w:vertAlign w:val="superscript"/>
          <w:lang w:val="en-US"/>
        </w:rPr>
        <w:t>rd</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7F8635D5" w14:textId="77777777" w:rsidR="00796926" w:rsidRDefault="00796926" w:rsidP="006E3195">
      <w:pPr>
        <w:spacing w:after="0"/>
        <w:rPr>
          <w:rFonts w:ascii="Verdana" w:hAnsi="Verdana"/>
          <w:b/>
          <w:sz w:val="28"/>
          <w:szCs w:val="28"/>
          <w:lang w:val="en-US"/>
        </w:rPr>
      </w:pPr>
      <w:bookmarkStart w:id="0" w:name="_Hlk47086354"/>
      <w:r>
        <w:rPr>
          <w:rFonts w:ascii="Verdana" w:hAnsi="Verdana"/>
          <w:b/>
          <w:sz w:val="28"/>
          <w:szCs w:val="28"/>
          <w:lang w:val="en-US"/>
        </w:rPr>
        <w:t>Openair-</w:t>
      </w:r>
      <w:r w:rsidR="003B7B04" w:rsidRPr="003B7B04">
        <w:rPr>
          <w:rFonts w:ascii="Verdana" w:hAnsi="Verdana"/>
          <w:b/>
          <w:sz w:val="28"/>
          <w:szCs w:val="28"/>
          <w:lang w:val="en-US"/>
        </w:rPr>
        <w:t>Plasma</w:t>
      </w:r>
      <w:r>
        <w:rPr>
          <w:rFonts w:ascii="Verdana" w:hAnsi="Verdana"/>
          <w:b/>
          <w:sz w:val="28"/>
          <w:szCs w:val="28"/>
          <w:lang w:val="en-US"/>
        </w:rPr>
        <w:t xml:space="preserve">: </w:t>
      </w:r>
      <w:r w:rsidRPr="00796926">
        <w:rPr>
          <w:rFonts w:ascii="Verdana" w:hAnsi="Verdana"/>
          <w:b/>
          <w:sz w:val="28"/>
          <w:szCs w:val="28"/>
          <w:lang w:val="en-US"/>
        </w:rPr>
        <w:t xml:space="preserve">For </w:t>
      </w:r>
      <w:r>
        <w:rPr>
          <w:rFonts w:ascii="Verdana" w:hAnsi="Verdana"/>
          <w:b/>
          <w:sz w:val="28"/>
          <w:szCs w:val="28"/>
          <w:lang w:val="en-US"/>
        </w:rPr>
        <w:t>R</w:t>
      </w:r>
      <w:r w:rsidRPr="00796926">
        <w:rPr>
          <w:rFonts w:ascii="Verdana" w:hAnsi="Verdana"/>
          <w:b/>
          <w:sz w:val="28"/>
          <w:szCs w:val="28"/>
          <w:lang w:val="en-US"/>
        </w:rPr>
        <w:t xml:space="preserve">eliable </w:t>
      </w:r>
      <w:r>
        <w:rPr>
          <w:rFonts w:ascii="Verdana" w:hAnsi="Verdana"/>
          <w:b/>
          <w:sz w:val="28"/>
          <w:szCs w:val="28"/>
          <w:lang w:val="en-US"/>
        </w:rPr>
        <w:t>S</w:t>
      </w:r>
      <w:r w:rsidRPr="00796926">
        <w:rPr>
          <w:rFonts w:ascii="Verdana" w:hAnsi="Verdana"/>
          <w:b/>
          <w:sz w:val="28"/>
          <w:szCs w:val="28"/>
          <w:lang w:val="en-US"/>
        </w:rPr>
        <w:t xml:space="preserve">urfaces and </w:t>
      </w:r>
      <w:r>
        <w:rPr>
          <w:rFonts w:ascii="Verdana" w:hAnsi="Verdana"/>
          <w:b/>
          <w:sz w:val="28"/>
          <w:szCs w:val="28"/>
          <w:lang w:val="en-US"/>
        </w:rPr>
        <w:t>S</w:t>
      </w:r>
      <w:r w:rsidRPr="00796926">
        <w:rPr>
          <w:rFonts w:ascii="Verdana" w:hAnsi="Verdana"/>
          <w:b/>
          <w:sz w:val="28"/>
          <w:szCs w:val="28"/>
          <w:lang w:val="en-US"/>
        </w:rPr>
        <w:t xml:space="preserve">table </w:t>
      </w:r>
      <w:r>
        <w:rPr>
          <w:rFonts w:ascii="Verdana" w:hAnsi="Verdana"/>
          <w:b/>
          <w:sz w:val="28"/>
          <w:szCs w:val="28"/>
          <w:lang w:val="en-US"/>
        </w:rPr>
        <w:t>C</w:t>
      </w:r>
      <w:r w:rsidRPr="00796926">
        <w:rPr>
          <w:rFonts w:ascii="Verdana" w:hAnsi="Verdana"/>
          <w:b/>
          <w:sz w:val="28"/>
          <w:szCs w:val="28"/>
          <w:lang w:val="en-US"/>
        </w:rPr>
        <w:t xml:space="preserve">oating </w:t>
      </w:r>
      <w:r>
        <w:rPr>
          <w:rFonts w:ascii="Verdana" w:hAnsi="Verdana"/>
          <w:b/>
          <w:sz w:val="28"/>
          <w:szCs w:val="28"/>
          <w:lang w:val="en-US"/>
        </w:rPr>
        <w:t>P</w:t>
      </w:r>
      <w:r w:rsidRPr="00796926">
        <w:rPr>
          <w:rFonts w:ascii="Verdana" w:hAnsi="Verdana"/>
          <w:b/>
          <w:sz w:val="28"/>
          <w:szCs w:val="28"/>
          <w:lang w:val="en-US"/>
        </w:rPr>
        <w:t>rocesses</w:t>
      </w:r>
      <w:r>
        <w:rPr>
          <w:rFonts w:ascii="Verdana" w:hAnsi="Verdana"/>
          <w:b/>
          <w:sz w:val="28"/>
          <w:szCs w:val="28"/>
          <w:lang w:val="en-US"/>
        </w:rPr>
        <w:t xml:space="preserve"> </w:t>
      </w:r>
    </w:p>
    <w:p w14:paraId="5C8C21E2" w14:textId="78762E61" w:rsidR="00E50BC5" w:rsidRDefault="00796926" w:rsidP="006E3195">
      <w:pPr>
        <w:spacing w:after="0"/>
        <w:rPr>
          <w:rFonts w:ascii="Verdana" w:hAnsi="Verdana"/>
          <w:sz w:val="21"/>
          <w:szCs w:val="21"/>
          <w:lang w:val="en-US"/>
        </w:rPr>
      </w:pPr>
      <w:r w:rsidRPr="00796926">
        <w:rPr>
          <w:rFonts w:ascii="Verdana" w:hAnsi="Verdana"/>
          <w:sz w:val="21"/>
          <w:szCs w:val="21"/>
          <w:lang w:val="en-US"/>
        </w:rPr>
        <w:t xml:space="preserve">Plasmatreat </w:t>
      </w:r>
      <w:r>
        <w:rPr>
          <w:rFonts w:ascii="Verdana" w:hAnsi="Verdana"/>
          <w:sz w:val="21"/>
          <w:szCs w:val="21"/>
          <w:lang w:val="en-US"/>
        </w:rPr>
        <w:t>will</w:t>
      </w:r>
      <w:r w:rsidRPr="00796926">
        <w:rPr>
          <w:rFonts w:ascii="Verdana" w:hAnsi="Verdana"/>
          <w:sz w:val="21"/>
          <w:szCs w:val="21"/>
          <w:lang w:val="en-US"/>
        </w:rPr>
        <w:t xml:space="preserve"> showcase </w:t>
      </w:r>
      <w:r>
        <w:rPr>
          <w:rFonts w:ascii="Verdana" w:hAnsi="Verdana"/>
          <w:sz w:val="21"/>
          <w:szCs w:val="21"/>
          <w:lang w:val="en-US"/>
        </w:rPr>
        <w:t xml:space="preserve">the </w:t>
      </w:r>
      <w:r w:rsidRPr="00796926">
        <w:rPr>
          <w:rFonts w:ascii="Verdana" w:hAnsi="Verdana"/>
          <w:sz w:val="21"/>
          <w:szCs w:val="21"/>
          <w:lang w:val="en-US"/>
        </w:rPr>
        <w:t xml:space="preserve">new RD8450 plasma </w:t>
      </w:r>
      <w:r>
        <w:rPr>
          <w:rFonts w:ascii="Verdana" w:hAnsi="Verdana"/>
          <w:sz w:val="21"/>
          <w:szCs w:val="21"/>
          <w:lang w:val="en-US"/>
        </w:rPr>
        <w:t>jet</w:t>
      </w:r>
      <w:r w:rsidRPr="00796926">
        <w:rPr>
          <w:rFonts w:ascii="Verdana" w:hAnsi="Verdana"/>
          <w:sz w:val="21"/>
          <w:szCs w:val="21"/>
          <w:lang w:val="en-US"/>
        </w:rPr>
        <w:t xml:space="preserve"> at PaintExpo 2026</w:t>
      </w:r>
    </w:p>
    <w:p w14:paraId="3DE7ADE1" w14:textId="77777777" w:rsidR="00796926" w:rsidRPr="003B7B04" w:rsidRDefault="00796926" w:rsidP="006E3195">
      <w:pPr>
        <w:spacing w:after="0"/>
        <w:rPr>
          <w:rFonts w:ascii="Verdana" w:hAnsi="Verdana"/>
          <w:sz w:val="21"/>
          <w:szCs w:val="21"/>
          <w:lang w:val="en-US"/>
        </w:rPr>
      </w:pPr>
    </w:p>
    <w:bookmarkEnd w:id="0"/>
    <w:p w14:paraId="44CAF4A5" w14:textId="37340592" w:rsidR="003B7B04" w:rsidRDefault="00796926" w:rsidP="00B62723">
      <w:pPr>
        <w:spacing w:after="0" w:line="276" w:lineRule="auto"/>
        <w:rPr>
          <w:rFonts w:ascii="Verdana" w:hAnsi="Verdana"/>
          <w:b/>
          <w:bCs/>
          <w:sz w:val="21"/>
          <w:szCs w:val="21"/>
          <w:lang w:val="en-US"/>
        </w:rPr>
      </w:pPr>
      <w:r w:rsidRPr="00796926">
        <w:rPr>
          <w:rFonts w:ascii="Verdana" w:hAnsi="Verdana"/>
          <w:b/>
          <w:bCs/>
          <w:sz w:val="21"/>
          <w:szCs w:val="21"/>
          <w:lang w:val="en-US"/>
        </w:rPr>
        <w:t xml:space="preserve">Surface pretreatment with atmospheric plasma is now widely </w:t>
      </w:r>
      <w:r w:rsidRPr="00796926">
        <w:rPr>
          <w:rFonts w:ascii="Verdana" w:hAnsi="Verdana"/>
          <w:b/>
          <w:bCs/>
          <w:sz w:val="21"/>
          <w:szCs w:val="21"/>
          <w:lang w:val="en-US"/>
        </w:rPr>
        <w:t>recognized</w:t>
      </w:r>
      <w:r w:rsidRPr="00796926">
        <w:rPr>
          <w:rFonts w:ascii="Verdana" w:hAnsi="Verdana"/>
          <w:b/>
          <w:bCs/>
          <w:sz w:val="21"/>
          <w:szCs w:val="21"/>
          <w:lang w:val="en-US"/>
        </w:rPr>
        <w:t xml:space="preserve"> as an efficient alternative to traditional methods in many coating processes. At PaintExpo 2026, Plasmatreat GmbH will present the latest Openair</w:t>
      </w:r>
      <w:r w:rsidR="00F24A34">
        <w:rPr>
          <w:rFonts w:ascii="Verdana" w:hAnsi="Verdana"/>
          <w:b/>
          <w:bCs/>
          <w:sz w:val="21"/>
          <w:szCs w:val="21"/>
          <w:lang w:val="en-US"/>
        </w:rPr>
        <w:t>-</w:t>
      </w:r>
      <w:r w:rsidRPr="00796926">
        <w:rPr>
          <w:rFonts w:ascii="Verdana" w:hAnsi="Verdana"/>
          <w:b/>
          <w:bCs/>
          <w:sz w:val="21"/>
          <w:szCs w:val="21"/>
          <w:lang w:val="en-US"/>
        </w:rPr>
        <w:t xml:space="preserve">Plasma technology developments for industrial coating applications in </w:t>
      </w:r>
      <w:r w:rsidR="00F24A34">
        <w:rPr>
          <w:rFonts w:ascii="Verdana" w:hAnsi="Verdana"/>
          <w:b/>
          <w:bCs/>
          <w:sz w:val="21"/>
          <w:szCs w:val="21"/>
          <w:lang w:val="en-US"/>
        </w:rPr>
        <w:t>h</w:t>
      </w:r>
      <w:r w:rsidRPr="00796926">
        <w:rPr>
          <w:rFonts w:ascii="Verdana" w:hAnsi="Verdana"/>
          <w:b/>
          <w:bCs/>
          <w:sz w:val="21"/>
          <w:szCs w:val="21"/>
          <w:lang w:val="en-US"/>
        </w:rPr>
        <w:t xml:space="preserve">all 1, </w:t>
      </w:r>
      <w:r w:rsidR="00F24A34">
        <w:rPr>
          <w:rFonts w:ascii="Verdana" w:hAnsi="Verdana"/>
          <w:b/>
          <w:bCs/>
          <w:sz w:val="21"/>
          <w:szCs w:val="21"/>
          <w:lang w:val="en-US"/>
        </w:rPr>
        <w:t>b</w:t>
      </w:r>
      <w:r w:rsidRPr="00796926">
        <w:rPr>
          <w:rFonts w:ascii="Verdana" w:hAnsi="Verdana"/>
          <w:b/>
          <w:bCs/>
          <w:sz w:val="21"/>
          <w:szCs w:val="21"/>
          <w:lang w:val="en-US"/>
        </w:rPr>
        <w:t xml:space="preserve">ooth 1210. The focus will be on innovations in </w:t>
      </w:r>
      <w:r w:rsidR="00F24A34">
        <w:rPr>
          <w:rFonts w:ascii="Verdana" w:hAnsi="Verdana"/>
          <w:b/>
          <w:bCs/>
          <w:sz w:val="21"/>
          <w:szCs w:val="21"/>
          <w:lang w:val="en-US"/>
        </w:rPr>
        <w:t>jet</w:t>
      </w:r>
      <w:r w:rsidRPr="00796926">
        <w:rPr>
          <w:rFonts w:ascii="Verdana" w:hAnsi="Verdana"/>
          <w:b/>
          <w:bCs/>
          <w:sz w:val="21"/>
          <w:szCs w:val="21"/>
          <w:lang w:val="en-US"/>
        </w:rPr>
        <w:t xml:space="preserve"> technology, such as the new RD8450, which is designed for fast, uniform treatment of large surfaces. The product range is also expanded to include automated plasma applications for the pretreatment of battery cells.</w:t>
      </w:r>
    </w:p>
    <w:p w14:paraId="0B4F9290" w14:textId="77777777" w:rsidR="00796926" w:rsidRDefault="00796926" w:rsidP="00B62723">
      <w:pPr>
        <w:spacing w:after="0" w:line="276" w:lineRule="auto"/>
        <w:rPr>
          <w:rFonts w:ascii="Verdana" w:hAnsi="Verdana"/>
          <w:sz w:val="21"/>
          <w:szCs w:val="21"/>
          <w:lang w:val="en-US"/>
        </w:rPr>
      </w:pPr>
    </w:p>
    <w:p w14:paraId="06F2E01E" w14:textId="04E078FB" w:rsidR="00726154" w:rsidRDefault="00796926" w:rsidP="00B62723">
      <w:pPr>
        <w:spacing w:after="0" w:line="276" w:lineRule="auto"/>
        <w:rPr>
          <w:rFonts w:ascii="Verdana" w:hAnsi="Verdana"/>
          <w:b/>
          <w:bCs/>
          <w:sz w:val="21"/>
          <w:szCs w:val="21"/>
          <w:lang w:val="en-US"/>
        </w:rPr>
      </w:pPr>
      <w:r w:rsidRPr="00796926">
        <w:rPr>
          <w:rFonts w:ascii="Verdana" w:hAnsi="Verdana"/>
          <w:b/>
          <w:bCs/>
          <w:sz w:val="21"/>
          <w:szCs w:val="21"/>
          <w:lang w:val="en-US"/>
        </w:rPr>
        <w:t>Prerequisites for Stable Coating Processes</w:t>
      </w:r>
    </w:p>
    <w:p w14:paraId="0BE3AD63" w14:textId="0FEAF7AD" w:rsidR="00796926" w:rsidRPr="00796926" w:rsidRDefault="00796926" w:rsidP="00B62723">
      <w:pPr>
        <w:spacing w:after="0" w:line="276" w:lineRule="auto"/>
        <w:rPr>
          <w:rFonts w:ascii="Verdana" w:hAnsi="Verdana"/>
          <w:sz w:val="21"/>
          <w:szCs w:val="21"/>
          <w:lang w:val="en-US"/>
        </w:rPr>
      </w:pPr>
      <w:r w:rsidRPr="00796926">
        <w:rPr>
          <w:rFonts w:ascii="Verdana" w:hAnsi="Verdana"/>
          <w:sz w:val="21"/>
          <w:szCs w:val="21"/>
          <w:lang w:val="en-US"/>
        </w:rPr>
        <w:t>The adhesion of coatings depends crucially on surface condition. Low surface energy and the presence of release agents, oils, or dust can lead to wetting issues and adhesion problems. Therefore, reliable cleaning and activation are the foundation of stable coating processes.</w:t>
      </w:r>
    </w:p>
    <w:p w14:paraId="73458181" w14:textId="77777777" w:rsidR="00796926" w:rsidRPr="00796926" w:rsidRDefault="00796926" w:rsidP="00B62723">
      <w:pPr>
        <w:spacing w:after="0" w:line="276" w:lineRule="auto"/>
        <w:rPr>
          <w:rFonts w:ascii="Verdana" w:hAnsi="Verdana"/>
          <w:sz w:val="21"/>
          <w:szCs w:val="21"/>
          <w:lang w:val="en-US"/>
        </w:rPr>
      </w:pPr>
    </w:p>
    <w:p w14:paraId="52587210" w14:textId="759E7FC5" w:rsidR="00796926" w:rsidRPr="00796926" w:rsidRDefault="00796926" w:rsidP="00B62723">
      <w:pPr>
        <w:spacing w:after="0" w:line="276" w:lineRule="auto"/>
        <w:rPr>
          <w:rFonts w:ascii="Verdana" w:hAnsi="Verdana"/>
          <w:sz w:val="21"/>
          <w:szCs w:val="21"/>
          <w:lang w:val="en-US"/>
        </w:rPr>
      </w:pPr>
      <w:r w:rsidRPr="00796926">
        <w:rPr>
          <w:rFonts w:ascii="Verdana" w:hAnsi="Verdana"/>
          <w:sz w:val="21"/>
          <w:szCs w:val="21"/>
          <w:lang w:val="en-US"/>
        </w:rPr>
        <w:t>Openair</w:t>
      </w:r>
      <w:r>
        <w:rPr>
          <w:rFonts w:ascii="Verdana" w:hAnsi="Verdana"/>
          <w:sz w:val="21"/>
          <w:szCs w:val="21"/>
          <w:lang w:val="en-US"/>
        </w:rPr>
        <w:t>-P</w:t>
      </w:r>
      <w:r w:rsidRPr="00796926">
        <w:rPr>
          <w:rFonts w:ascii="Verdana" w:hAnsi="Verdana"/>
          <w:sz w:val="21"/>
          <w:szCs w:val="21"/>
          <w:lang w:val="en-US"/>
        </w:rPr>
        <w:t>lasma pretreatment generates highly reactive species that remove organic contaminants and create polar functional groups on the surface. Surface energy increases, wettability improves, and coating layers adhere reliably. This dry, in-line, flexible process is suitable for targeted areas as well as the entire surface of large components.</w:t>
      </w:r>
    </w:p>
    <w:p w14:paraId="574EADA6" w14:textId="77777777" w:rsidR="00796926" w:rsidRDefault="00796926" w:rsidP="00B62723">
      <w:pPr>
        <w:spacing w:after="0" w:line="276" w:lineRule="auto"/>
        <w:rPr>
          <w:rFonts w:ascii="Verdana" w:hAnsi="Verdana"/>
          <w:b/>
          <w:bCs/>
          <w:sz w:val="21"/>
          <w:szCs w:val="21"/>
          <w:lang w:val="en-US"/>
        </w:rPr>
      </w:pPr>
    </w:p>
    <w:p w14:paraId="08309EFF" w14:textId="683337DD" w:rsidR="00796926" w:rsidRPr="00796926" w:rsidRDefault="00796926" w:rsidP="00796926">
      <w:pPr>
        <w:spacing w:after="0" w:line="276" w:lineRule="auto"/>
        <w:rPr>
          <w:rFonts w:ascii="Verdana" w:hAnsi="Verdana"/>
          <w:b/>
          <w:bCs/>
          <w:sz w:val="21"/>
          <w:szCs w:val="21"/>
          <w:lang w:val="en-US"/>
        </w:rPr>
      </w:pPr>
      <w:r w:rsidRPr="00796926">
        <w:rPr>
          <w:rFonts w:ascii="Verdana" w:hAnsi="Verdana"/>
          <w:b/>
          <w:bCs/>
          <w:sz w:val="21"/>
          <w:szCs w:val="21"/>
          <w:lang w:val="en-US"/>
        </w:rPr>
        <w:t>Openair</w:t>
      </w:r>
      <w:r>
        <w:rPr>
          <w:rFonts w:ascii="Verdana" w:hAnsi="Verdana"/>
          <w:b/>
          <w:bCs/>
          <w:sz w:val="21"/>
          <w:szCs w:val="21"/>
          <w:lang w:val="en-US"/>
        </w:rPr>
        <w:t>-</w:t>
      </w:r>
      <w:r w:rsidRPr="00796926">
        <w:rPr>
          <w:rFonts w:ascii="Verdana" w:hAnsi="Verdana"/>
          <w:b/>
          <w:bCs/>
          <w:sz w:val="21"/>
          <w:szCs w:val="21"/>
          <w:lang w:val="en-US"/>
        </w:rPr>
        <w:t>Plasma: The Alternative to Flame Treatment</w:t>
      </w:r>
    </w:p>
    <w:p w14:paraId="4C50428D" w14:textId="7EA8AD83" w:rsidR="00796926" w:rsidRDefault="00796926" w:rsidP="00796926">
      <w:pPr>
        <w:spacing w:after="0" w:line="276" w:lineRule="auto"/>
        <w:rPr>
          <w:rFonts w:ascii="Verdana" w:hAnsi="Verdana"/>
          <w:sz w:val="21"/>
          <w:szCs w:val="21"/>
          <w:lang w:val="en-US"/>
        </w:rPr>
      </w:pPr>
      <w:r w:rsidRPr="00796926">
        <w:rPr>
          <w:rFonts w:ascii="Verdana" w:hAnsi="Verdana"/>
          <w:sz w:val="21"/>
          <w:szCs w:val="21"/>
          <w:lang w:val="en-US"/>
        </w:rPr>
        <w:t xml:space="preserve">Although plasma treatment is used in many areas of the </w:t>
      </w:r>
      <w:r w:rsidR="00F24A34">
        <w:rPr>
          <w:rFonts w:ascii="Verdana" w:hAnsi="Verdana"/>
          <w:sz w:val="21"/>
          <w:szCs w:val="21"/>
          <w:lang w:val="en-US"/>
        </w:rPr>
        <w:t>coating</w:t>
      </w:r>
      <w:r w:rsidRPr="00796926">
        <w:rPr>
          <w:rFonts w:ascii="Verdana" w:hAnsi="Verdana"/>
          <w:sz w:val="21"/>
          <w:szCs w:val="21"/>
          <w:lang w:val="en-US"/>
        </w:rPr>
        <w:t xml:space="preserve"> process, some manufacturers still rely on flame treatment. Atmospheric plasma offers advantages that address typical challenges in </w:t>
      </w:r>
      <w:r w:rsidR="00F24A34">
        <w:rPr>
          <w:rFonts w:ascii="Verdana" w:hAnsi="Verdana"/>
          <w:sz w:val="21"/>
          <w:szCs w:val="21"/>
          <w:lang w:val="en-US"/>
        </w:rPr>
        <w:t>these</w:t>
      </w:r>
      <w:r w:rsidRPr="00796926">
        <w:rPr>
          <w:rFonts w:ascii="Verdana" w:hAnsi="Verdana"/>
          <w:sz w:val="21"/>
          <w:szCs w:val="21"/>
          <w:lang w:val="en-US"/>
        </w:rPr>
        <w:t xml:space="preserve"> applications</w:t>
      </w:r>
      <w:r>
        <w:rPr>
          <w:rFonts w:ascii="Verdana" w:hAnsi="Verdana"/>
          <w:sz w:val="21"/>
          <w:szCs w:val="21"/>
          <w:lang w:val="en-US"/>
        </w:rPr>
        <w:t>:</w:t>
      </w:r>
    </w:p>
    <w:p w14:paraId="0C4BC50E" w14:textId="77777777" w:rsidR="00796926" w:rsidRPr="00796926" w:rsidRDefault="00796926" w:rsidP="00796926">
      <w:pPr>
        <w:spacing w:after="0" w:line="276" w:lineRule="auto"/>
        <w:rPr>
          <w:rFonts w:ascii="Verdana" w:hAnsi="Verdana"/>
          <w:sz w:val="21"/>
          <w:szCs w:val="21"/>
          <w:lang w:val="en-US"/>
        </w:rPr>
      </w:pPr>
    </w:p>
    <w:p w14:paraId="3E15F19E" w14:textId="2C6EF44C" w:rsidR="00796926" w:rsidRPr="00F24A34" w:rsidRDefault="00796926" w:rsidP="00F24A34">
      <w:pPr>
        <w:pStyle w:val="Listenabsatz"/>
        <w:numPr>
          <w:ilvl w:val="0"/>
          <w:numId w:val="1"/>
        </w:numPr>
        <w:spacing w:after="0" w:line="276" w:lineRule="auto"/>
        <w:rPr>
          <w:rFonts w:ascii="Verdana" w:hAnsi="Verdana"/>
          <w:sz w:val="21"/>
          <w:szCs w:val="21"/>
          <w:lang w:val="en-US"/>
        </w:rPr>
      </w:pPr>
      <w:r w:rsidRPr="00F24A34">
        <w:rPr>
          <w:rFonts w:ascii="Verdana" w:hAnsi="Verdana"/>
          <w:sz w:val="21"/>
          <w:szCs w:val="21"/>
          <w:lang w:val="en-US"/>
        </w:rPr>
        <w:t>Gentle on materials: Lower thermal stress, even with temperature-sensitive plastics</w:t>
      </w:r>
    </w:p>
    <w:p w14:paraId="2147BF78" w14:textId="26F57FE4" w:rsidR="00796926" w:rsidRPr="00F24A34" w:rsidRDefault="00796926" w:rsidP="00F24A34">
      <w:pPr>
        <w:pStyle w:val="Listenabsatz"/>
        <w:numPr>
          <w:ilvl w:val="0"/>
          <w:numId w:val="1"/>
        </w:numPr>
        <w:spacing w:after="0" w:line="276" w:lineRule="auto"/>
        <w:rPr>
          <w:rFonts w:ascii="Verdana" w:hAnsi="Verdana"/>
          <w:sz w:val="21"/>
          <w:szCs w:val="21"/>
          <w:lang w:val="en-US"/>
        </w:rPr>
      </w:pPr>
      <w:r w:rsidRPr="00F24A34">
        <w:rPr>
          <w:rFonts w:ascii="Verdana" w:hAnsi="Verdana"/>
          <w:sz w:val="21"/>
          <w:szCs w:val="21"/>
          <w:lang w:val="en-US"/>
        </w:rPr>
        <w:t>Process stability</w:t>
      </w:r>
      <w:r w:rsidRPr="00F24A34">
        <w:rPr>
          <w:rFonts w:ascii="Verdana" w:hAnsi="Verdana"/>
          <w:sz w:val="21"/>
          <w:szCs w:val="21"/>
          <w:lang w:val="en-US"/>
        </w:rPr>
        <w:t>:</w:t>
      </w:r>
      <w:r w:rsidRPr="00F24A34">
        <w:rPr>
          <w:rFonts w:ascii="Verdana" w:hAnsi="Verdana"/>
          <w:sz w:val="21"/>
          <w:szCs w:val="21"/>
          <w:lang w:val="en-US"/>
        </w:rPr>
        <w:t xml:space="preserve"> Reproducible surface treatment with quality assurance</w:t>
      </w:r>
    </w:p>
    <w:p w14:paraId="58891BA9" w14:textId="54123338" w:rsidR="00796926" w:rsidRPr="00F24A34" w:rsidRDefault="00796926" w:rsidP="00F24A34">
      <w:pPr>
        <w:pStyle w:val="Listenabsatz"/>
        <w:numPr>
          <w:ilvl w:val="0"/>
          <w:numId w:val="1"/>
        </w:numPr>
        <w:spacing w:after="0" w:line="276" w:lineRule="auto"/>
        <w:rPr>
          <w:rFonts w:ascii="Verdana" w:hAnsi="Verdana"/>
          <w:sz w:val="21"/>
          <w:szCs w:val="21"/>
          <w:lang w:val="en-US"/>
        </w:rPr>
      </w:pPr>
      <w:r w:rsidRPr="00F24A34">
        <w:rPr>
          <w:rFonts w:ascii="Verdana" w:hAnsi="Verdana"/>
          <w:sz w:val="21"/>
          <w:szCs w:val="21"/>
          <w:lang w:val="en-US"/>
        </w:rPr>
        <w:t>Safe: There is no open flame or risk of explosion</w:t>
      </w:r>
    </w:p>
    <w:p w14:paraId="1EF6FDA9" w14:textId="708AD89C" w:rsidR="00796926" w:rsidRPr="00F24A34" w:rsidRDefault="00796926" w:rsidP="00F24A34">
      <w:pPr>
        <w:pStyle w:val="Listenabsatz"/>
        <w:numPr>
          <w:ilvl w:val="0"/>
          <w:numId w:val="1"/>
        </w:numPr>
        <w:spacing w:after="0" w:line="276" w:lineRule="auto"/>
        <w:rPr>
          <w:rFonts w:ascii="Verdana" w:hAnsi="Verdana"/>
          <w:sz w:val="21"/>
          <w:szCs w:val="21"/>
          <w:lang w:val="en-US"/>
        </w:rPr>
      </w:pPr>
      <w:r w:rsidRPr="00F24A34">
        <w:rPr>
          <w:rFonts w:ascii="Verdana" w:hAnsi="Verdana"/>
          <w:sz w:val="21"/>
          <w:szCs w:val="21"/>
          <w:lang w:val="en-US"/>
        </w:rPr>
        <w:t>Environmentally friendly: There are no CO₂ emissions, and it operates using compressed air and electricity. Wet chemical primers are eliminated, and VOC emissions are reduced</w:t>
      </w:r>
    </w:p>
    <w:p w14:paraId="0CEC5269" w14:textId="77777777" w:rsidR="00796926" w:rsidRPr="00796926" w:rsidRDefault="00796926" w:rsidP="00796926">
      <w:pPr>
        <w:spacing w:after="0" w:line="276" w:lineRule="auto"/>
        <w:rPr>
          <w:rFonts w:ascii="Verdana" w:hAnsi="Verdana"/>
          <w:sz w:val="21"/>
          <w:szCs w:val="21"/>
          <w:lang w:val="en-US"/>
        </w:rPr>
      </w:pPr>
    </w:p>
    <w:p w14:paraId="046DF904" w14:textId="7B92FD34" w:rsidR="00796926" w:rsidRPr="00796926" w:rsidRDefault="00796926" w:rsidP="00796926">
      <w:pPr>
        <w:spacing w:after="0" w:line="276" w:lineRule="auto"/>
        <w:rPr>
          <w:rFonts w:ascii="Verdana" w:hAnsi="Verdana"/>
          <w:sz w:val="21"/>
          <w:szCs w:val="21"/>
          <w:lang w:val="en-US"/>
        </w:rPr>
      </w:pPr>
      <w:r w:rsidRPr="00796926">
        <w:rPr>
          <w:rFonts w:ascii="Verdana" w:hAnsi="Verdana"/>
          <w:sz w:val="21"/>
          <w:szCs w:val="21"/>
          <w:lang w:val="en-US"/>
        </w:rPr>
        <w:t>Plasma treatment can be precisely adjusted, reproduced, and easily integrated into automated production lines. Integrated quality assurance modules ensure the quality of the plasma treatment.</w:t>
      </w:r>
    </w:p>
    <w:p w14:paraId="2EB96074" w14:textId="77777777" w:rsidR="00796926" w:rsidRPr="00796926" w:rsidRDefault="00796926" w:rsidP="00B62723">
      <w:pPr>
        <w:spacing w:after="0" w:line="276" w:lineRule="auto"/>
        <w:rPr>
          <w:rFonts w:ascii="Verdana" w:hAnsi="Verdana"/>
          <w:sz w:val="18"/>
          <w:szCs w:val="18"/>
          <w:lang w:val="en-US"/>
        </w:rPr>
      </w:pPr>
    </w:p>
    <w:p w14:paraId="434C02DF" w14:textId="77777777" w:rsidR="00796926" w:rsidRDefault="00796926" w:rsidP="00796926">
      <w:pPr>
        <w:spacing w:after="0" w:line="300" w:lineRule="auto"/>
        <w:rPr>
          <w:rFonts w:ascii="Verdana" w:hAnsi="Verdana" w:cs="Arial"/>
          <w:b/>
          <w:bCs/>
          <w:sz w:val="21"/>
          <w:szCs w:val="21"/>
          <w:lang w:val="en-US"/>
        </w:rPr>
      </w:pPr>
      <w:r w:rsidRPr="00796926">
        <w:rPr>
          <w:rFonts w:ascii="Verdana" w:hAnsi="Verdana" w:cs="Arial"/>
          <w:b/>
          <w:bCs/>
          <w:sz w:val="21"/>
          <w:szCs w:val="21"/>
          <w:lang w:val="en-US"/>
        </w:rPr>
        <w:lastRenderedPageBreak/>
        <w:t>What awaits visitors at Booth 1210 in Hall 1</w:t>
      </w:r>
    </w:p>
    <w:p w14:paraId="357029EA" w14:textId="40DB2A4F" w:rsidR="00796926" w:rsidRDefault="00796926" w:rsidP="00796926">
      <w:pPr>
        <w:spacing w:after="0" w:line="300" w:lineRule="auto"/>
        <w:rPr>
          <w:rFonts w:ascii="Verdana" w:hAnsi="Verdana" w:cs="Arial"/>
          <w:sz w:val="21"/>
          <w:szCs w:val="21"/>
          <w:lang w:val="en-US"/>
        </w:rPr>
      </w:pPr>
      <w:r w:rsidRPr="00796926">
        <w:rPr>
          <w:rFonts w:ascii="Verdana" w:hAnsi="Verdana" w:cs="Arial"/>
          <w:sz w:val="21"/>
          <w:szCs w:val="21"/>
          <w:lang w:val="en-US"/>
        </w:rPr>
        <w:t xml:space="preserve">At Booth 1210 in Hall 1, Plasmatreat will showcase various systems and components designed specifically for </w:t>
      </w:r>
      <w:r w:rsidR="00F24A34">
        <w:rPr>
          <w:rFonts w:ascii="Verdana" w:hAnsi="Verdana" w:cs="Arial"/>
          <w:sz w:val="21"/>
          <w:szCs w:val="21"/>
          <w:lang w:val="en-US"/>
        </w:rPr>
        <w:t>coating</w:t>
      </w:r>
      <w:r w:rsidRPr="00796926">
        <w:rPr>
          <w:rFonts w:ascii="Verdana" w:hAnsi="Verdana" w:cs="Arial"/>
          <w:sz w:val="21"/>
          <w:szCs w:val="21"/>
          <w:lang w:val="en-US"/>
        </w:rPr>
        <w:t xml:space="preserve"> applications, including the new RD8450. "This new </w:t>
      </w:r>
      <w:r w:rsidR="00F24A34">
        <w:rPr>
          <w:rFonts w:ascii="Verdana" w:hAnsi="Verdana" w:cs="Arial"/>
          <w:sz w:val="21"/>
          <w:szCs w:val="21"/>
          <w:lang w:val="en-US"/>
        </w:rPr>
        <w:t>jet</w:t>
      </w:r>
      <w:r w:rsidRPr="00796926">
        <w:rPr>
          <w:rFonts w:ascii="Verdana" w:hAnsi="Verdana" w:cs="Arial"/>
          <w:sz w:val="21"/>
          <w:szCs w:val="21"/>
          <w:lang w:val="en-US"/>
        </w:rPr>
        <w:t xml:space="preserve"> is designed for large-surface components, such as dashboards or hoods," explains Joachim Schüßler, Plasmatreat's Global Business Development Manager. "The rotating </w:t>
      </w:r>
      <w:r w:rsidR="00F24A34">
        <w:rPr>
          <w:rFonts w:ascii="Verdana" w:hAnsi="Verdana" w:cs="Arial"/>
          <w:sz w:val="21"/>
          <w:szCs w:val="21"/>
          <w:lang w:val="en-US"/>
        </w:rPr>
        <w:t>jet</w:t>
      </w:r>
      <w:r w:rsidRPr="00796926">
        <w:rPr>
          <w:rFonts w:ascii="Verdana" w:hAnsi="Verdana" w:cs="Arial"/>
          <w:sz w:val="21"/>
          <w:szCs w:val="21"/>
          <w:lang w:val="en-US"/>
        </w:rPr>
        <w:t xml:space="preserve"> ensures uniform cleaning and activation across the entire process path, allowing large parts to be pretreated efficiently."</w:t>
      </w:r>
    </w:p>
    <w:p w14:paraId="0614108C" w14:textId="77777777" w:rsidR="00796926" w:rsidRPr="00796926" w:rsidRDefault="00796926" w:rsidP="00796926">
      <w:pPr>
        <w:spacing w:after="0" w:line="300" w:lineRule="auto"/>
        <w:rPr>
          <w:rFonts w:ascii="Verdana" w:hAnsi="Verdana" w:cs="Arial"/>
          <w:sz w:val="21"/>
          <w:szCs w:val="21"/>
          <w:lang w:val="en-US"/>
        </w:rPr>
      </w:pPr>
    </w:p>
    <w:p w14:paraId="2B04C8E1" w14:textId="4CF4B71D" w:rsidR="00796926" w:rsidRDefault="00796926" w:rsidP="00796926">
      <w:pPr>
        <w:spacing w:after="0" w:line="300" w:lineRule="auto"/>
        <w:rPr>
          <w:rFonts w:ascii="Verdana" w:hAnsi="Verdana" w:cs="Arial"/>
          <w:sz w:val="21"/>
          <w:szCs w:val="21"/>
          <w:lang w:val="en-US"/>
        </w:rPr>
      </w:pPr>
      <w:r w:rsidRPr="00796926">
        <w:rPr>
          <w:rFonts w:ascii="Verdana" w:hAnsi="Verdana" w:cs="Arial"/>
          <w:sz w:val="21"/>
          <w:szCs w:val="21"/>
          <w:lang w:val="en-US"/>
        </w:rPr>
        <w:t xml:space="preserve">Visitors can experience plasma treatment live. A Scara robot from Janome pretreats cylindrical and prismatic battery cells and cleans metal surfaces efficiently, regardless of whether </w:t>
      </w:r>
      <w:r w:rsidR="00F24A34">
        <w:rPr>
          <w:rFonts w:ascii="Verdana" w:hAnsi="Verdana" w:cs="Arial"/>
          <w:sz w:val="21"/>
          <w:szCs w:val="21"/>
          <w:lang w:val="en-US"/>
        </w:rPr>
        <w:t>coating</w:t>
      </w:r>
      <w:r w:rsidRPr="00796926">
        <w:rPr>
          <w:rFonts w:ascii="Verdana" w:hAnsi="Verdana" w:cs="Arial"/>
          <w:sz w:val="21"/>
          <w:szCs w:val="21"/>
          <w:lang w:val="en-US"/>
        </w:rPr>
        <w:t xml:space="preserve"> or foiling follows.</w:t>
      </w:r>
    </w:p>
    <w:p w14:paraId="795ED612" w14:textId="77777777" w:rsidR="00796926" w:rsidRPr="00796926" w:rsidRDefault="00796926" w:rsidP="00796926">
      <w:pPr>
        <w:spacing w:after="0" w:line="300" w:lineRule="auto"/>
        <w:rPr>
          <w:rFonts w:ascii="Verdana" w:hAnsi="Verdana" w:cs="Arial"/>
          <w:sz w:val="21"/>
          <w:szCs w:val="21"/>
          <w:lang w:val="en-US"/>
        </w:rPr>
      </w:pPr>
    </w:p>
    <w:p w14:paraId="719B3587" w14:textId="77777777" w:rsidR="00796926" w:rsidRDefault="00796926" w:rsidP="00796926">
      <w:pPr>
        <w:spacing w:after="0" w:line="300" w:lineRule="auto"/>
        <w:rPr>
          <w:rFonts w:ascii="Verdana" w:hAnsi="Verdana" w:cs="Arial"/>
          <w:sz w:val="21"/>
          <w:szCs w:val="21"/>
          <w:lang w:val="en-US"/>
        </w:rPr>
      </w:pPr>
      <w:r w:rsidRPr="00796926">
        <w:rPr>
          <w:rFonts w:ascii="Verdana" w:hAnsi="Verdana" w:cs="Arial"/>
          <w:sz w:val="21"/>
          <w:szCs w:val="21"/>
          <w:lang w:val="en-US"/>
        </w:rPr>
        <w:t>After treatment, visitors can immediately verify the effect of plasma activation: materials such as PP or PE are tested for increased surface energy using contact angle measurements, water spray tests, or test inks. These tests demonstrate how plasma accelerates processes, improves adhesion, and is gentle on materials while capable of inline operation.</w:t>
      </w:r>
    </w:p>
    <w:p w14:paraId="3B2218C6" w14:textId="77777777" w:rsidR="00796926" w:rsidRPr="00796926" w:rsidRDefault="00796926" w:rsidP="00796926">
      <w:pPr>
        <w:spacing w:after="0" w:line="300" w:lineRule="auto"/>
        <w:rPr>
          <w:rFonts w:ascii="Verdana" w:hAnsi="Verdana" w:cs="Arial"/>
          <w:sz w:val="21"/>
          <w:szCs w:val="21"/>
          <w:lang w:val="en-US"/>
        </w:rPr>
      </w:pPr>
    </w:p>
    <w:p w14:paraId="3B36E4A8" w14:textId="68D7C469" w:rsidR="00796926" w:rsidRPr="00796926" w:rsidRDefault="00796926" w:rsidP="00796926">
      <w:pPr>
        <w:spacing w:after="0" w:line="300" w:lineRule="auto"/>
        <w:rPr>
          <w:rFonts w:ascii="Verdana" w:hAnsi="Verdana" w:cs="Arial"/>
          <w:sz w:val="21"/>
          <w:szCs w:val="21"/>
          <w:lang w:val="en-US"/>
        </w:rPr>
      </w:pPr>
      <w:r w:rsidRPr="00796926">
        <w:rPr>
          <w:rFonts w:ascii="Verdana" w:hAnsi="Verdana" w:cs="Arial"/>
          <w:sz w:val="21"/>
          <w:szCs w:val="21"/>
          <w:lang w:val="en-US"/>
        </w:rPr>
        <w:t xml:space="preserve">Visit Plasmatreat at PaintExpo </w:t>
      </w:r>
      <w:r>
        <w:rPr>
          <w:rFonts w:ascii="Verdana" w:hAnsi="Verdana" w:cs="Arial"/>
          <w:sz w:val="21"/>
          <w:szCs w:val="21"/>
          <w:lang w:val="en-US"/>
        </w:rPr>
        <w:t>at booth 1210 in hall 1</w:t>
      </w:r>
    </w:p>
    <w:p w14:paraId="400B824B" w14:textId="77777777" w:rsidR="00796926" w:rsidRDefault="00796926" w:rsidP="00726154">
      <w:pPr>
        <w:spacing w:after="0" w:line="300" w:lineRule="auto"/>
        <w:rPr>
          <w:rFonts w:ascii="Verdana" w:hAnsi="Verdana" w:cs="Arial"/>
          <w:sz w:val="21"/>
          <w:szCs w:val="21"/>
          <w:lang w:val="en-US"/>
        </w:rPr>
      </w:pPr>
    </w:p>
    <w:p w14:paraId="3642C8D3" w14:textId="447B0F6C"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r w:rsidRPr="0027650E">
        <w:rPr>
          <w:rFonts w:ascii="Verdana" w:hAnsi="Verdana" w:cs="Arial"/>
          <w:b/>
          <w:bCs/>
          <w:i/>
          <w:color w:val="000000" w:themeColor="text1"/>
          <w:sz w:val="21"/>
          <w:szCs w:val="21"/>
          <w:u w:val="single"/>
          <w:lang w:val="en-US"/>
        </w:rPr>
        <w:t>Infobox:</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Optimizing Industrial Processes with Plasmatreat's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When plasma comes into contact with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sealing,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inline-compatible cleaning and activation of surfaces in open manufacturing processes. Additionally, HydroPlasma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r w:rsidRPr="00F36C76">
        <w:rPr>
          <w:rFonts w:ascii="Verdana" w:hAnsi="Verdana"/>
          <w:bCs/>
          <w:color w:val="000000" w:themeColor="text1"/>
          <w:sz w:val="21"/>
          <w:szCs w:val="21"/>
          <w:lang w:val="en-US" w:bidi="de-DE"/>
        </w:rPr>
        <w:t>microstructuring</w:t>
      </w:r>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PlasmaPlus</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nanocoatings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operates at low pressure. Additionally, PlasmaPlus</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nanocoatings.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6315D9B0" w14:textId="77777777" w:rsidR="00726154" w:rsidRDefault="00726154" w:rsidP="00726154">
      <w:pPr>
        <w:spacing w:after="0" w:line="300" w:lineRule="auto"/>
        <w:rPr>
          <w:rFonts w:ascii="Verdana" w:hAnsi="Verdana" w:cs="Arial"/>
          <w:sz w:val="21"/>
          <w:szCs w:val="21"/>
          <w:lang w:val="en-US"/>
        </w:rPr>
      </w:pPr>
    </w:p>
    <w:p w14:paraId="1E69A906" w14:textId="77777777" w:rsidR="00F24A34" w:rsidRDefault="00F24A34" w:rsidP="00726154">
      <w:pPr>
        <w:spacing w:after="0" w:line="300" w:lineRule="auto"/>
        <w:rPr>
          <w:rFonts w:ascii="Verdana" w:hAnsi="Verdana" w:cs="Arial"/>
          <w:sz w:val="21"/>
          <w:szCs w:val="21"/>
          <w:lang w:val="en-US"/>
        </w:rPr>
      </w:pPr>
    </w:p>
    <w:p w14:paraId="6ED79592" w14:textId="77777777" w:rsidR="00F24A34" w:rsidRDefault="00F24A34" w:rsidP="00726154">
      <w:pPr>
        <w:spacing w:after="0" w:line="300" w:lineRule="auto"/>
        <w:rPr>
          <w:rFonts w:ascii="Verdana" w:hAnsi="Verdana" w:cs="Arial"/>
          <w:sz w:val="21"/>
          <w:szCs w:val="21"/>
          <w:lang w:val="en-US"/>
        </w:rPr>
      </w:pPr>
    </w:p>
    <w:p w14:paraId="7C171CC0" w14:textId="77777777" w:rsidR="00F24A34" w:rsidRDefault="00F24A34" w:rsidP="00726154">
      <w:pPr>
        <w:spacing w:after="0" w:line="300" w:lineRule="auto"/>
        <w:rPr>
          <w:rFonts w:ascii="Verdana" w:hAnsi="Verdana" w:cs="Arial"/>
          <w:sz w:val="21"/>
          <w:szCs w:val="21"/>
          <w:lang w:val="en-US"/>
        </w:rPr>
      </w:pPr>
    </w:p>
    <w:p w14:paraId="0FE57E86" w14:textId="77777777" w:rsidR="00F24A34" w:rsidRDefault="00F24A34" w:rsidP="00726154">
      <w:pPr>
        <w:spacing w:after="0" w:line="300" w:lineRule="auto"/>
        <w:rPr>
          <w:rFonts w:ascii="Verdana" w:hAnsi="Verdana" w:cs="Arial"/>
          <w:sz w:val="21"/>
          <w:szCs w:val="21"/>
          <w:lang w:val="en-US"/>
        </w:rPr>
      </w:pPr>
    </w:p>
    <w:p w14:paraId="407C73B6" w14:textId="77777777" w:rsidR="00F24A34" w:rsidRDefault="00F24A34" w:rsidP="00726154">
      <w:pPr>
        <w:spacing w:after="0" w:line="300" w:lineRule="auto"/>
        <w:rPr>
          <w:rFonts w:ascii="Verdana" w:hAnsi="Verdana" w:cs="Arial"/>
          <w:sz w:val="21"/>
          <w:szCs w:val="21"/>
          <w:lang w:val="en-US"/>
        </w:rPr>
      </w:pPr>
    </w:p>
    <w:p w14:paraId="2F17AB53" w14:textId="77777777" w:rsidR="00F24A34" w:rsidRPr="00726154" w:rsidRDefault="00F24A34" w:rsidP="00726154">
      <w:pPr>
        <w:spacing w:after="0" w:line="300" w:lineRule="auto"/>
        <w:rPr>
          <w:rFonts w:ascii="Verdana" w:hAnsi="Verdana" w:cs="Arial"/>
          <w:sz w:val="21"/>
          <w:szCs w:val="21"/>
          <w:lang w:val="en-US"/>
        </w:rPr>
      </w:pPr>
    </w:p>
    <w:p w14:paraId="471C6804" w14:textId="7AA1AD14" w:rsidR="001B7D0D" w:rsidRPr="00B17BA1" w:rsidRDefault="001B7D0D" w:rsidP="001B7D0D">
      <w:pPr>
        <w:spacing w:after="0" w:line="276" w:lineRule="auto"/>
        <w:rPr>
          <w:rFonts w:ascii="Verdana" w:hAnsi="Verdana"/>
          <w:b/>
          <w:sz w:val="21"/>
          <w:szCs w:val="21"/>
          <w:lang w:val="en-US"/>
        </w:rPr>
      </w:pPr>
      <w:r w:rsidRPr="00B17BA1">
        <w:rPr>
          <w:rFonts w:ascii="Verdana" w:hAnsi="Verdana"/>
          <w:b/>
          <w:sz w:val="21"/>
          <w:szCs w:val="21"/>
          <w:lang w:val="en-US"/>
        </w:rPr>
        <w:lastRenderedPageBreak/>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1FD6195E" w14:textId="77777777" w:rsidR="00796926" w:rsidRDefault="00796926" w:rsidP="00796926">
      <w:pPr>
        <w:spacing w:after="0" w:line="276" w:lineRule="auto"/>
        <w:rPr>
          <w:rFonts w:ascii="Verdana" w:hAnsi="Verdana"/>
          <w:b/>
          <w:bCs/>
          <w:sz w:val="21"/>
          <w:szCs w:val="21"/>
          <w:lang w:val="en-US"/>
        </w:rPr>
      </w:pPr>
      <w:r w:rsidRPr="00DB1BEB">
        <w:rPr>
          <w:rFonts w:ascii="Verdana" w:hAnsi="Verdana"/>
          <w:b/>
          <w:bCs/>
          <w:sz w:val="21"/>
          <w:szCs w:val="21"/>
          <w:lang w:val="en-US"/>
        </w:rPr>
        <w:drawing>
          <wp:inline distT="0" distB="0" distL="0" distR="0" wp14:anchorId="2822BD3F" wp14:editId="6983EFF4">
            <wp:extent cx="1552575" cy="1203102"/>
            <wp:effectExtent l="0" t="0" r="0" b="0"/>
            <wp:docPr id="7108991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899196" name=""/>
                    <pic:cNvPicPr/>
                  </pic:nvPicPr>
                  <pic:blipFill>
                    <a:blip r:embed="rId12"/>
                    <a:stretch>
                      <a:fillRect/>
                    </a:stretch>
                  </pic:blipFill>
                  <pic:spPr>
                    <a:xfrm>
                      <a:off x="0" y="0"/>
                      <a:ext cx="1554491" cy="1204587"/>
                    </a:xfrm>
                    <a:prstGeom prst="rect">
                      <a:avLst/>
                    </a:prstGeom>
                  </pic:spPr>
                </pic:pic>
              </a:graphicData>
            </a:graphic>
          </wp:inline>
        </w:drawing>
      </w:r>
    </w:p>
    <w:p w14:paraId="7397E31E" w14:textId="62F1924B" w:rsidR="00796926" w:rsidRPr="00796926" w:rsidRDefault="00796926" w:rsidP="00796926">
      <w:pPr>
        <w:spacing w:after="0" w:line="276" w:lineRule="auto"/>
        <w:rPr>
          <w:rFonts w:ascii="Verdana" w:hAnsi="Verdana"/>
          <w:sz w:val="21"/>
          <w:szCs w:val="21"/>
          <w:lang w:val="en-US"/>
        </w:rPr>
      </w:pPr>
      <w:r w:rsidRPr="00796926">
        <w:rPr>
          <w:rFonts w:ascii="Verdana" w:hAnsi="Verdana"/>
          <w:sz w:val="21"/>
          <w:szCs w:val="21"/>
          <w:lang w:val="en-US"/>
        </w:rPr>
        <w:t xml:space="preserve">The new RD8450 plasma </w:t>
      </w:r>
      <w:r>
        <w:rPr>
          <w:rFonts w:ascii="Verdana" w:hAnsi="Verdana"/>
          <w:sz w:val="21"/>
          <w:szCs w:val="21"/>
          <w:lang w:val="en-US"/>
        </w:rPr>
        <w:t>jet</w:t>
      </w:r>
      <w:r w:rsidRPr="00796926">
        <w:rPr>
          <w:rFonts w:ascii="Verdana" w:hAnsi="Verdana"/>
          <w:sz w:val="21"/>
          <w:szCs w:val="21"/>
          <w:lang w:val="en-US"/>
        </w:rPr>
        <w:t xml:space="preserve"> is specifically designed for full-surface treatment of </w:t>
      </w:r>
      <w:r w:rsidRPr="00796926">
        <w:rPr>
          <w:rFonts w:ascii="Verdana" w:hAnsi="Verdana"/>
          <w:sz w:val="21"/>
          <w:szCs w:val="21"/>
          <w:lang w:val="en-US"/>
        </w:rPr>
        <w:t>large format</w:t>
      </w:r>
      <w:r w:rsidRPr="00796926">
        <w:rPr>
          <w:rFonts w:ascii="Verdana" w:hAnsi="Verdana"/>
          <w:sz w:val="21"/>
          <w:szCs w:val="21"/>
          <w:lang w:val="en-US"/>
        </w:rPr>
        <w:t xml:space="preserve"> components.</w:t>
      </w:r>
      <w:r w:rsidRPr="00796926">
        <w:rPr>
          <w:rFonts w:ascii="Verdana" w:hAnsi="Verdana"/>
          <w:sz w:val="21"/>
          <w:szCs w:val="21"/>
          <w:lang w:val="en-US"/>
        </w:rPr>
        <w:t xml:space="preserve"> </w:t>
      </w:r>
      <w:r w:rsidRPr="00796926">
        <w:rPr>
          <w:rFonts w:ascii="Verdana" w:hAnsi="Verdana"/>
          <w:sz w:val="21"/>
          <w:szCs w:val="21"/>
          <w:lang w:val="en-US"/>
        </w:rPr>
        <w:t>(Copyright: Plasmatreat GmbH)</w:t>
      </w:r>
    </w:p>
    <w:p w14:paraId="24F0EA0A" w14:textId="77777777" w:rsidR="00796926" w:rsidRPr="00796926" w:rsidRDefault="00796926" w:rsidP="00796926">
      <w:pPr>
        <w:spacing w:after="0" w:line="276" w:lineRule="auto"/>
        <w:rPr>
          <w:rFonts w:ascii="Verdana" w:hAnsi="Verdana"/>
          <w:b/>
          <w:bCs/>
          <w:sz w:val="21"/>
          <w:szCs w:val="21"/>
          <w:lang w:val="en-US"/>
        </w:rPr>
      </w:pPr>
    </w:p>
    <w:p w14:paraId="494F4A17" w14:textId="77777777" w:rsidR="00796926" w:rsidRPr="00DB1BEB" w:rsidRDefault="00796926" w:rsidP="00796926">
      <w:pPr>
        <w:spacing w:after="0" w:line="276" w:lineRule="auto"/>
        <w:rPr>
          <w:rFonts w:ascii="Verdana" w:hAnsi="Verdana"/>
          <w:b/>
          <w:bCs/>
          <w:sz w:val="21"/>
          <w:szCs w:val="21"/>
          <w:lang w:val="en-US"/>
        </w:rPr>
      </w:pPr>
      <w:r w:rsidRPr="00DB1BEB">
        <w:rPr>
          <w:rFonts w:ascii="Verdana" w:hAnsi="Verdana"/>
          <w:b/>
          <w:bCs/>
          <w:sz w:val="21"/>
          <w:szCs w:val="21"/>
          <w:lang w:val="en-US"/>
        </w:rPr>
        <w:drawing>
          <wp:inline distT="0" distB="0" distL="0" distR="0" wp14:anchorId="69C894E0" wp14:editId="2770B23A">
            <wp:extent cx="1773200" cy="1352550"/>
            <wp:effectExtent l="0" t="0" r="0" b="0"/>
            <wp:docPr id="21415186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518613" name=""/>
                    <pic:cNvPicPr/>
                  </pic:nvPicPr>
                  <pic:blipFill>
                    <a:blip r:embed="rId13"/>
                    <a:stretch>
                      <a:fillRect/>
                    </a:stretch>
                  </pic:blipFill>
                  <pic:spPr>
                    <a:xfrm>
                      <a:off x="0" y="0"/>
                      <a:ext cx="1775310" cy="1354160"/>
                    </a:xfrm>
                    <a:prstGeom prst="rect">
                      <a:avLst/>
                    </a:prstGeom>
                  </pic:spPr>
                </pic:pic>
              </a:graphicData>
            </a:graphic>
          </wp:inline>
        </w:drawing>
      </w:r>
    </w:p>
    <w:p w14:paraId="2968C6C0" w14:textId="7EA70392" w:rsidR="00E50BC5" w:rsidRPr="00DA1E4F" w:rsidRDefault="00796926" w:rsidP="00E50BC5">
      <w:pPr>
        <w:rPr>
          <w:rFonts w:ascii="Verdana" w:hAnsi="Verdana"/>
          <w:lang w:val="en-US"/>
        </w:rPr>
      </w:pPr>
      <w:r w:rsidRPr="00796926">
        <w:rPr>
          <w:rFonts w:ascii="Verdana" w:hAnsi="Verdana"/>
          <w:color w:val="000000"/>
          <w:sz w:val="21"/>
          <w:lang w:val="en-US"/>
        </w:rPr>
        <w:t xml:space="preserve">Atmospheric plasma cleans and activates surfaces to ensure the long-lasting adhesion of </w:t>
      </w:r>
      <w:r w:rsidR="00C84D56">
        <w:rPr>
          <w:rFonts w:ascii="Verdana" w:hAnsi="Verdana"/>
          <w:color w:val="000000"/>
          <w:sz w:val="21"/>
          <w:lang w:val="en-US"/>
        </w:rPr>
        <w:t>inks</w:t>
      </w:r>
      <w:r w:rsidRPr="00796926">
        <w:rPr>
          <w:rFonts w:ascii="Verdana" w:hAnsi="Verdana"/>
          <w:color w:val="000000"/>
          <w:sz w:val="21"/>
          <w:lang w:val="en-US"/>
        </w:rPr>
        <w:t xml:space="preserve"> and coatings. </w:t>
      </w:r>
      <w:r w:rsidRPr="00C84D56">
        <w:rPr>
          <w:rFonts w:ascii="Verdana" w:hAnsi="Verdana"/>
          <w:color w:val="000000"/>
          <w:sz w:val="21"/>
          <w:lang w:val="en-US"/>
        </w:rPr>
        <w:t>(Copyright: Plasmatreat GmbH)</w:t>
      </w:r>
    </w:p>
    <w:p w14:paraId="3C50E26B" w14:textId="060AFCCA" w:rsidR="00E50BC5" w:rsidRPr="00DA1E4F" w:rsidRDefault="00E50BC5" w:rsidP="00E50BC5">
      <w:pPr>
        <w:rPr>
          <w:rFonts w:ascii="Verdana" w:hAnsi="Verdana"/>
          <w:lang w:val="en-US"/>
        </w:rPr>
      </w:pPr>
    </w:p>
    <w:p w14:paraId="6E9083A8" w14:textId="3917BFAA" w:rsidR="00E50BC5" w:rsidRPr="00DA1E4F" w:rsidRDefault="00E50BC5" w:rsidP="00E50BC5">
      <w:pPr>
        <w:rPr>
          <w:rFonts w:ascii="Verdana" w:hAnsi="Verdana"/>
          <w:lang w:val="en-US"/>
        </w:rPr>
      </w:pPr>
    </w:p>
    <w:p w14:paraId="5F20AB82" w14:textId="77777777" w:rsidR="00E50BC5" w:rsidRPr="00DA1E4F" w:rsidRDefault="00E50BC5" w:rsidP="00E50BC5">
      <w:pPr>
        <w:rPr>
          <w:rFonts w:ascii="Verdana" w:hAnsi="Verdana"/>
          <w:sz w:val="18"/>
          <w:szCs w:val="18"/>
          <w:lang w:val="en-US"/>
        </w:rPr>
      </w:pPr>
    </w:p>
    <w:sectPr w:rsidR="00E50BC5" w:rsidRPr="00DA1E4F"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714C" w14:textId="77777777" w:rsidR="001C260A" w:rsidRDefault="001C260A" w:rsidP="0076133B">
      <w:pPr>
        <w:spacing w:after="0" w:line="240" w:lineRule="auto"/>
      </w:pPr>
      <w:r>
        <w:separator/>
      </w:r>
    </w:p>
  </w:endnote>
  <w:endnote w:type="continuationSeparator" w:id="0">
    <w:p w14:paraId="6069C0AB" w14:textId="77777777" w:rsidR="001C260A" w:rsidRDefault="001C260A"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4" w:name="_Hlk47005174"/>
    <w:bookmarkStart w:id="5"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4"/>
    <w:bookmarkEnd w:id="5"/>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B1C13" w14:textId="77777777" w:rsidR="001C260A" w:rsidRDefault="001C260A" w:rsidP="0076133B">
      <w:pPr>
        <w:spacing w:after="0" w:line="240" w:lineRule="auto"/>
      </w:pPr>
      <w:r>
        <w:separator/>
      </w:r>
    </w:p>
  </w:footnote>
  <w:footnote w:type="continuationSeparator" w:id="0">
    <w:p w14:paraId="3E612796" w14:textId="77777777" w:rsidR="001C260A" w:rsidRDefault="001C260A"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1" w:name="_Hlk47005082"/>
    <w:bookmarkStart w:id="2"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3"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3"/>
    <w:r w:rsidR="0076133B" w:rsidRPr="00DA7606">
      <w:rPr>
        <w:rFonts w:ascii="Verdana" w:hAnsi="Verdana"/>
        <w:b/>
        <w:bCs/>
        <w:sz w:val="48"/>
        <w:szCs w:val="48"/>
      </w:rP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84AF5"/>
    <w:rsid w:val="00096248"/>
    <w:rsid w:val="000A0A5C"/>
    <w:rsid w:val="000D3718"/>
    <w:rsid w:val="001B7D0D"/>
    <w:rsid w:val="001C260A"/>
    <w:rsid w:val="001E6F23"/>
    <w:rsid w:val="001E7BE1"/>
    <w:rsid w:val="0027650E"/>
    <w:rsid w:val="00286B16"/>
    <w:rsid w:val="002B4631"/>
    <w:rsid w:val="00332069"/>
    <w:rsid w:val="00374286"/>
    <w:rsid w:val="003B7B04"/>
    <w:rsid w:val="003E7434"/>
    <w:rsid w:val="004548A7"/>
    <w:rsid w:val="004747FB"/>
    <w:rsid w:val="00491768"/>
    <w:rsid w:val="004B34B3"/>
    <w:rsid w:val="004C4ABC"/>
    <w:rsid w:val="004F07E1"/>
    <w:rsid w:val="005015F8"/>
    <w:rsid w:val="005E0886"/>
    <w:rsid w:val="00600C3D"/>
    <w:rsid w:val="00610E09"/>
    <w:rsid w:val="00683EA5"/>
    <w:rsid w:val="006E3195"/>
    <w:rsid w:val="00704B7D"/>
    <w:rsid w:val="00705A0C"/>
    <w:rsid w:val="00726154"/>
    <w:rsid w:val="0075627E"/>
    <w:rsid w:val="0076133B"/>
    <w:rsid w:val="00796926"/>
    <w:rsid w:val="008206B2"/>
    <w:rsid w:val="008A664C"/>
    <w:rsid w:val="00A30A9D"/>
    <w:rsid w:val="00A86EF0"/>
    <w:rsid w:val="00B17BA1"/>
    <w:rsid w:val="00B62723"/>
    <w:rsid w:val="00BB19A2"/>
    <w:rsid w:val="00BE3A65"/>
    <w:rsid w:val="00C43A05"/>
    <w:rsid w:val="00C5020B"/>
    <w:rsid w:val="00C6791E"/>
    <w:rsid w:val="00C84D56"/>
    <w:rsid w:val="00CC1F2B"/>
    <w:rsid w:val="00CF1C03"/>
    <w:rsid w:val="00D25B70"/>
    <w:rsid w:val="00D70ED5"/>
    <w:rsid w:val="00DA1E4F"/>
    <w:rsid w:val="00DA7606"/>
    <w:rsid w:val="00E328ED"/>
    <w:rsid w:val="00E40E96"/>
    <w:rsid w:val="00E47DB3"/>
    <w:rsid w:val="00E50BC5"/>
    <w:rsid w:val="00F24A34"/>
    <w:rsid w:val="00F2727A"/>
    <w:rsid w:val="00F75C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5980</Characters>
  <Application>Microsoft Office Word</Application>
  <DocSecurity>0</DocSecurity>
  <Lines>132</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23</cp:revision>
  <dcterms:created xsi:type="dcterms:W3CDTF">2020-07-31T08:44:00Z</dcterms:created>
  <dcterms:modified xsi:type="dcterms:W3CDTF">2026-03-20T14:15:00Z</dcterms:modified>
</cp:coreProperties>
</file>